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after="280" w:before="0" w:lineRule="auto"/>
        <w:ind w:left="432" w:hanging="432"/>
        <w:jc w:val="center"/>
        <w:rPr>
          <w:rFonts w:ascii="Arial" w:cs="Arial" w:eastAsia="Arial" w:hAnsi="Arial"/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Region 5 Retreat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after="280" w:before="0" w:lineRule="auto"/>
        <w:ind w:left="432" w:hanging="432"/>
        <w:jc w:val="center"/>
        <w:rPr>
          <w:rFonts w:ascii="Arial" w:cs="Arial" w:eastAsia="Arial" w:hAnsi="Arial"/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96"/>
          <w:szCs w:val="96"/>
          <w:rtl w:val="0"/>
        </w:rPr>
        <w:t xml:space="preserve">Julian, California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432" w:hanging="432"/>
        <w:jc w:val="both"/>
        <w:rPr>
          <w:rFonts w:ascii="Trebuchet MS" w:cs="Trebuchet MS" w:eastAsia="Trebuchet MS" w:hAnsi="Trebuchet MS"/>
          <w:b w:val="1"/>
          <w:sz w:val="44"/>
          <w:szCs w:val="4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Oct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14-16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,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  Fri 5pm-Sun 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432" w:hanging="432"/>
        <w:jc w:val="center"/>
        <w:rPr>
          <w:rFonts w:ascii="Tahoma" w:cs="Tahoma" w:eastAsia="Tahoma" w:hAnsi="Tahoma"/>
          <w:b w:val="1"/>
          <w:color w:val="000000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vertAlign w:val="baseline"/>
          <w:rtl w:val="0"/>
        </w:rPr>
        <w:t xml:space="preserve">Registration includes lodging, meals, snacks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1"/>
          <w:szCs w:val="21"/>
          <w:vertAlign w:val="baseline"/>
          <w:rtl w:val="0"/>
        </w:rPr>
        <w:t xml:space="preserve">(2 nights lodging, Friday night dinner, 3 meals Saturday, plus Sunday breakfast and lunch)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0" w:righ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vertAlign w:val="baseline"/>
          <w:rtl w:val="0"/>
        </w:rPr>
        <w:t xml:space="preserve">$175.00** per person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until October 6, 2016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0" w:righ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** must be a paid member of CODA International to register.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Max of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 people - casual family style dining and shared bedrooms.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drawing>
          <wp:inline distB="0" distT="0" distL="114300" distR="114300">
            <wp:extent cx="0" cy="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2800" y="3770475"/>
                          <a:ext cx="5486399" cy="19049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25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Schedule: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Friday night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3:00pm Registration Opens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1080" w:right="0" w:firstLine="720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Di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nner</w:t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1080" w:right="0" w:firstLine="720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Break 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1515" w:right="0" w:hanging="1515"/>
        <w:contextualSpacing w:val="0"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Saturday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ab/>
        <w:t xml:space="preserve">Breakfast</w:t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3675" w:right="0" w:hanging="1515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Breakouts and Other Activities</w:t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3675" w:right="0" w:hanging="1515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Lunch</w:t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3675" w:right="0" w:hanging="1515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Breakouts and Other Activities</w:t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1515" w:right="0" w:hanging="1515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                            </w:t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Saturday night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ab/>
        <w:t xml:space="preserve">THEME NIGHT: BEACH BUM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Bring it with your Best Beach Attire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1440" w:firstLine="720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Entertainment/Story Telling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Sunday</w:t>
        <w:tab/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Breakfast</w:t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1440" w:righ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Region Meeting/Check Out</w:t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1440" w:righ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12:00pm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160"/>
        </w:tabs>
        <w:spacing w:after="0" w:before="0" w:line="240" w:lineRule="auto"/>
        <w:ind w:left="1440" w:righ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Questions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? </w:t>
        <w:tab/>
        <w:tab/>
        <w:t xml:space="preserve">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Jackie Harris: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sz w:val="24"/>
            <w:szCs w:val="24"/>
            <w:u w:val="single"/>
            <w:rtl w:val="0"/>
          </w:rPr>
          <w:t xml:space="preserve">jacanitah@gmail.com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250"/>
        </w:tabs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ab/>
        <w:t xml:space="preserve"> Penny McGee: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sz w:val="24"/>
            <w:szCs w:val="24"/>
            <w:u w:val="single"/>
            <w:rtl w:val="0"/>
          </w:rPr>
          <w:t xml:space="preserve">squeakss@hotmail.com</w:t>
        </w:r>
      </w:hyperlink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tabs>
          <w:tab w:val="left" w:pos="2250"/>
        </w:tabs>
        <w:spacing w:after="0" w:before="0" w:line="240" w:lineRule="auto"/>
        <w:ind w:left="216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Robin Dragoo: </w:t>
      </w:r>
      <w:hyperlink r:id="rId9">
        <w:r w:rsidDel="00000000" w:rsidR="00000000" w:rsidRPr="00000000">
          <w:rPr>
            <w:rFonts w:ascii="Tahoma" w:cs="Tahoma" w:eastAsia="Tahoma" w:hAnsi="Tahoma"/>
            <w:color w:val="1155cc"/>
            <w:sz w:val="24"/>
            <w:szCs w:val="24"/>
            <w:u w:val="single"/>
            <w:rtl w:val="0"/>
          </w:rPr>
          <w:t xml:space="preserve">region5@coda-international.org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25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36"/>
          <w:szCs w:val="36"/>
          <w:vertAlign w:val="baseline"/>
          <w:rtl w:val="0"/>
        </w:rPr>
        <w:t xml:space="preserve">Registration Form: 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Individuals wishing to make an online payment may do so at: 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https://www.paypal.com/cgi-bin/webscr?cmd=_s-xclick&amp;hosted_button_id=ZDSFH58JQUUSE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Please complete the following and mail with a check or money order payable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Robin Dragoo (Note Region 5 Retreat in the memo line)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10827 E. Forge Cir.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Mesa, AZ 85208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$175.00 (until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October 6, 2016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rtl w:val="0"/>
        </w:rPr>
        <w:t xml:space="preserve">Participants must be paid members of CODA International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$200.00 at the Door.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One C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oda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 per form, please. 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Each person must be over 18 years old and have one or more deaf parent(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s)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Name               __________________________________________________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Address            __________________________________________________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City, State, Zip  __________________________________________________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Email address   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Phone              __________________  Cell (if different) _________________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Roommate requests</w:t>
      </w: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all </w:t>
      </w: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rooms sleep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2 most rooms will require sharing of bed i.e. King/Queen/Full; if you prefer a single/twin please indicate</w:t>
      </w: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) Room assignments will be same-sex unless otherwise requested.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1.__________________  2.__________________   3.____________________  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4.__________________  5. __________________</w:t>
      </w:r>
      <w:r w:rsidDel="00000000" w:rsidR="00000000" w:rsidRPr="00000000">
        <w:rPr>
          <w:rFonts w:ascii="Tahoma" w:cs="Tahoma" w:eastAsia="Tahoma" w:hAnsi="Tahoma"/>
          <w:b w:val="0"/>
          <w:sz w:val="20"/>
          <w:szCs w:val="20"/>
          <w:vertAlign w:val="baseline"/>
          <w:rtl w:val="0"/>
        </w:rPr>
        <w:t xml:space="preserve">   6.________________________</w:t>
      </w:r>
    </w:p>
    <w:p w:rsidR="00000000" w:rsidDel="00000000" w:rsidP="00000000" w:rsidRDefault="00000000" w:rsidRPr="00000000">
      <w:pPr>
        <w:widowControl w:val="1"/>
        <w:spacing w:after="0"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Any special needs, including die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tary?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Detailed directions, location information and Pre/Post information will be emailed after your registration has been received.  Registration will close at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0 people.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  <w:rtl w:val="0"/>
        </w:rPr>
        <w:t xml:space="preserve">Prefer snail mail copy sent? Check here. ____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eorgia"/>
  <w:font w:name="Trebuchet MS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280" w:before="280" w:line="240" w:lineRule="auto"/>
      <w:ind w:left="432" w:hanging="432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paypal.com/cgi-bin/webscr?cmd=_s-xclick&amp;hosted_button_id=ZDSFH58JQUUSE" TargetMode="External"/><Relationship Id="rId9" Type="http://schemas.openxmlformats.org/officeDocument/2006/relationships/hyperlink" Target="mailto:region5@coda-international.org" TargetMode="Externa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yperlink" Target="mailto:jacanitah@gmail.com" TargetMode="External"/><Relationship Id="rId8" Type="http://schemas.openxmlformats.org/officeDocument/2006/relationships/hyperlink" Target="mailto:squeakss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